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08" w:rsidRDefault="00F44C08" w:rsidP="00371B90">
      <w:pPr>
        <w:spacing w:after="240"/>
        <w:jc w:val="both"/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Tabela dotycząca zrealizowanych wskaźników przez Eksperta Wojewódzkiego ds. Informacji o Narkotykach i Narkomanii Województwa Małopolskiego w 2022 roku z Małopolskiego Programu Profilaktyki i Przeciwdziałania Uzależnieniom, w tym uzależnieniom </w:t>
      </w:r>
      <w:r w:rsidR="00FE05FE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behawioralnym na lata 2022-2026</w:t>
      </w:r>
      <w:bookmarkStart w:id="0" w:name="_GoBack"/>
      <w:bookmarkEnd w:id="0"/>
    </w:p>
    <w:tbl>
      <w:tblPr>
        <w:tblW w:w="147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415"/>
        <w:gridCol w:w="2693"/>
        <w:gridCol w:w="1702"/>
        <w:gridCol w:w="2835"/>
      </w:tblGrid>
      <w:tr w:rsidR="00F44C08" w:rsidRPr="007A6D14" w:rsidTr="001D2AE3">
        <w:trPr>
          <w:trHeight w:val="411"/>
          <w:tblHeader/>
        </w:trPr>
        <w:tc>
          <w:tcPr>
            <w:tcW w:w="2127" w:type="dxa"/>
            <w:shd w:val="clear" w:color="auto" w:fill="7030A0"/>
            <w:vAlign w:val="center"/>
          </w:tcPr>
          <w:p w:rsidR="00F44C08" w:rsidRPr="007A6D14" w:rsidRDefault="00F44C08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Cel</w:t>
            </w:r>
          </w:p>
        </w:tc>
        <w:tc>
          <w:tcPr>
            <w:tcW w:w="5415" w:type="dxa"/>
            <w:shd w:val="clear" w:color="auto" w:fill="7030A0"/>
            <w:vAlign w:val="center"/>
          </w:tcPr>
          <w:p w:rsidR="00F44C08" w:rsidRPr="007A6D14" w:rsidRDefault="00F44C08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Zadania:</w:t>
            </w:r>
          </w:p>
        </w:tc>
        <w:tc>
          <w:tcPr>
            <w:tcW w:w="2693" w:type="dxa"/>
            <w:shd w:val="clear" w:color="auto" w:fill="7030A0"/>
            <w:vAlign w:val="center"/>
          </w:tcPr>
          <w:p w:rsidR="00F44C08" w:rsidRPr="007A6D14" w:rsidRDefault="00F44C08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Wskaźniki</w:t>
            </w:r>
          </w:p>
        </w:tc>
        <w:tc>
          <w:tcPr>
            <w:tcW w:w="1702" w:type="dxa"/>
            <w:shd w:val="clear" w:color="auto" w:fill="7030A0"/>
            <w:vAlign w:val="center"/>
          </w:tcPr>
          <w:p w:rsidR="00F44C08" w:rsidRPr="007A6D14" w:rsidRDefault="00F44C08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Wskaźniki zrealizowane w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202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2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r.</w:t>
            </w:r>
          </w:p>
        </w:tc>
        <w:tc>
          <w:tcPr>
            <w:tcW w:w="2835" w:type="dxa"/>
            <w:shd w:val="clear" w:color="auto" w:fill="7030A0"/>
            <w:vAlign w:val="center"/>
          </w:tcPr>
          <w:p w:rsidR="00F44C08" w:rsidRPr="007A6D14" w:rsidRDefault="00F44C08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Opis zrealizowanych wskaźników (uwagi)</w:t>
            </w:r>
          </w:p>
        </w:tc>
      </w:tr>
      <w:tr w:rsidR="005B4F9C" w:rsidRPr="007A6D14" w:rsidTr="00B25A00">
        <w:trPr>
          <w:trHeight w:val="784"/>
        </w:trPr>
        <w:tc>
          <w:tcPr>
            <w:tcW w:w="2127" w:type="dxa"/>
            <w:vMerge w:val="restart"/>
            <w:vAlign w:val="center"/>
          </w:tcPr>
          <w:p w:rsidR="005B4F9C" w:rsidRDefault="005B4F9C" w:rsidP="00F44C08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3760">
              <w:rPr>
                <w:rFonts w:ascii="Arial" w:hAnsi="Arial" w:cs="Arial"/>
                <w:sz w:val="18"/>
                <w:szCs w:val="18"/>
                <w:lang w:val="pl-PL"/>
              </w:rPr>
              <w:t xml:space="preserve">Cel 1: </w:t>
            </w:r>
          </w:p>
          <w:p w:rsidR="005B4F9C" w:rsidRPr="007A6D14" w:rsidRDefault="005B4F9C" w:rsidP="00F44C0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Wspieranie działań profilaktycznych oraz edukacyjnych wśród dzieci, młodzieży i dorosłych w obszarze problematyki związanej z uzależnieniami</w:t>
            </w:r>
          </w:p>
        </w:tc>
        <w:tc>
          <w:tcPr>
            <w:tcW w:w="5415" w:type="dxa"/>
            <w:vMerge w:val="restart"/>
          </w:tcPr>
          <w:p w:rsidR="005B4F9C" w:rsidRPr="007A6D14" w:rsidRDefault="005B4F9C" w:rsidP="00F44C0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1.2. </w:t>
            </w:r>
            <w:r w:rsidRPr="00F44C0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Prowadzenie, inicjowanie oraz wspieranie edukacyjnych kampanii społecznych z obszaru problematyki alkoholowej, FASD oraz przeciwdziałania przemocy domowej, w obszarze przeciwdziałania używaniu substancji psychoaktywnych, zagrożeń uzależnieniami behawioralnymi oraz zapobiegania zachowaniom ryzykownym w obszarze zakażenia wirusem HIV</w:t>
            </w:r>
          </w:p>
        </w:tc>
        <w:tc>
          <w:tcPr>
            <w:tcW w:w="2693" w:type="dxa"/>
          </w:tcPr>
          <w:p w:rsidR="005B4F9C" w:rsidRPr="00F44C08" w:rsidRDefault="005B4F9C" w:rsidP="00F44C08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zorganizowanych i/lub wspieranych kampanii</w:t>
            </w:r>
          </w:p>
        </w:tc>
        <w:tc>
          <w:tcPr>
            <w:tcW w:w="1702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755"/>
        </w:trPr>
        <w:tc>
          <w:tcPr>
            <w:tcW w:w="2127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5B4F9C" w:rsidRPr="00F44C08" w:rsidRDefault="005B4F9C" w:rsidP="00F44C08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 xml:space="preserve">Liczba informacji </w:t>
            </w:r>
          </w:p>
          <w:p w:rsidR="005B4F9C" w:rsidRPr="00F44C08" w:rsidRDefault="005B4F9C" w:rsidP="00F44C08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w środkach masowego przekazu</w:t>
            </w:r>
          </w:p>
        </w:tc>
        <w:tc>
          <w:tcPr>
            <w:tcW w:w="1702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567"/>
        </w:trPr>
        <w:tc>
          <w:tcPr>
            <w:tcW w:w="2127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 w:val="restart"/>
          </w:tcPr>
          <w:p w:rsidR="005B4F9C" w:rsidRPr="007A6D14" w:rsidRDefault="005B4F9C" w:rsidP="00F44C0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1.3. </w:t>
            </w:r>
            <w:r w:rsidRPr="00F44C0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Wspieranie programów oraz działań w obszarze profilaktyki uzależnień skierowanych do dzieci, młodzieży, studentów, rodziców i opiekunów oraz inicjowanie różnych form profilaktyki zintegrowanej jak i rówieśniczej opartej na działaniach liderów młodzieżowych</w:t>
            </w:r>
          </w:p>
        </w:tc>
        <w:tc>
          <w:tcPr>
            <w:tcW w:w="2693" w:type="dxa"/>
          </w:tcPr>
          <w:p w:rsidR="005B4F9C" w:rsidRPr="00F44C08" w:rsidRDefault="005B4F9C" w:rsidP="00B60434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zorganizowanych/ wspieranych programów</w:t>
            </w:r>
          </w:p>
        </w:tc>
        <w:tc>
          <w:tcPr>
            <w:tcW w:w="1702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561"/>
        </w:trPr>
        <w:tc>
          <w:tcPr>
            <w:tcW w:w="2127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5B4F9C" w:rsidRPr="00F44C08" w:rsidRDefault="005B4F9C" w:rsidP="00F44C08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odbiorców programów</w:t>
            </w:r>
          </w:p>
        </w:tc>
        <w:tc>
          <w:tcPr>
            <w:tcW w:w="1702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542"/>
        </w:trPr>
        <w:tc>
          <w:tcPr>
            <w:tcW w:w="2127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 w:val="restart"/>
          </w:tcPr>
          <w:p w:rsidR="005B4F9C" w:rsidRPr="007A6D14" w:rsidRDefault="005B4F9C" w:rsidP="00F44C0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1.4. </w:t>
            </w:r>
            <w:r w:rsidRPr="00F44C0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Wspieranie realizacji programów profilaktyki o naukowych podstawach lub o potwierdzonej skuteczności, w szczególności zalecanych w ramach Systemu rekomendacji programów profilaktycznych i promocji zdrowia psychicznego</w:t>
            </w:r>
          </w:p>
        </w:tc>
        <w:tc>
          <w:tcPr>
            <w:tcW w:w="2693" w:type="dxa"/>
          </w:tcPr>
          <w:p w:rsidR="005B4F9C" w:rsidRPr="00F44C08" w:rsidRDefault="005B4F9C" w:rsidP="00F44C08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zorganizowanych / wspieranych programów</w:t>
            </w:r>
          </w:p>
        </w:tc>
        <w:tc>
          <w:tcPr>
            <w:tcW w:w="1702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563"/>
        </w:trPr>
        <w:tc>
          <w:tcPr>
            <w:tcW w:w="2127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5B4F9C" w:rsidRPr="007A6D14" w:rsidRDefault="005B4F9C" w:rsidP="00F44C0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5B4F9C" w:rsidRPr="00F44C08" w:rsidRDefault="005B4F9C" w:rsidP="00F44C08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odbiorców wspieranych programów</w:t>
            </w:r>
          </w:p>
        </w:tc>
        <w:tc>
          <w:tcPr>
            <w:tcW w:w="1702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F44C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686"/>
        </w:trPr>
        <w:tc>
          <w:tcPr>
            <w:tcW w:w="2127" w:type="dxa"/>
            <w:vMerge/>
          </w:tcPr>
          <w:p w:rsidR="005B4F9C" w:rsidRPr="007A6D14" w:rsidRDefault="005B4F9C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 w:val="restart"/>
          </w:tcPr>
          <w:p w:rsidR="005B4F9C" w:rsidRPr="007A6D14" w:rsidRDefault="005B4F9C" w:rsidP="005B4F9C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1.5. </w:t>
            </w:r>
            <w:r w:rsidRPr="005B4F9C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Upowszechnianie wiedzy dotyczącej problematyki uzależnień, w tym wydawanie materiałów informacyjno-edukacyjnych, prowadzenie stron internetowych, poradni internetowych, telefonu zaufania, współpraca z mediami</w:t>
            </w:r>
          </w:p>
        </w:tc>
        <w:tc>
          <w:tcPr>
            <w:tcW w:w="2693" w:type="dxa"/>
          </w:tcPr>
          <w:p w:rsidR="005B4F9C" w:rsidRPr="005B4F9C" w:rsidRDefault="005B4F9C" w:rsidP="005B4F9C">
            <w:pPr>
              <w:rPr>
                <w:rFonts w:ascii="Arial" w:hAnsi="Arial" w:cs="Arial"/>
                <w:sz w:val="18"/>
                <w:szCs w:val="18"/>
              </w:rPr>
            </w:pPr>
            <w:r w:rsidRPr="005B4F9C">
              <w:rPr>
                <w:rFonts w:ascii="Arial" w:hAnsi="Arial" w:cs="Arial"/>
                <w:sz w:val="18"/>
                <w:szCs w:val="18"/>
              </w:rPr>
              <w:t>Liczba działań dotyczących upowszechniania wiedzy w obszarze uzależnień</w:t>
            </w:r>
          </w:p>
        </w:tc>
        <w:tc>
          <w:tcPr>
            <w:tcW w:w="1702" w:type="dxa"/>
          </w:tcPr>
          <w:p w:rsidR="005B4F9C" w:rsidRPr="007A6D14" w:rsidRDefault="005B4F9C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B4F9C" w:rsidRPr="007A6D14" w:rsidTr="001D2AE3">
        <w:trPr>
          <w:trHeight w:val="568"/>
        </w:trPr>
        <w:tc>
          <w:tcPr>
            <w:tcW w:w="2127" w:type="dxa"/>
            <w:vMerge/>
          </w:tcPr>
          <w:p w:rsidR="005B4F9C" w:rsidRPr="007A6D14" w:rsidRDefault="005B4F9C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5B4F9C" w:rsidRPr="007A6D14" w:rsidRDefault="005B4F9C" w:rsidP="005B4F9C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5B4F9C" w:rsidRPr="005B4F9C" w:rsidRDefault="005B4F9C" w:rsidP="005B4F9C">
            <w:pPr>
              <w:rPr>
                <w:rFonts w:ascii="Arial" w:hAnsi="Arial" w:cs="Arial"/>
                <w:sz w:val="18"/>
                <w:szCs w:val="18"/>
              </w:rPr>
            </w:pPr>
            <w:r w:rsidRPr="005B4F9C">
              <w:rPr>
                <w:rFonts w:ascii="Arial" w:hAnsi="Arial" w:cs="Arial"/>
                <w:sz w:val="18"/>
                <w:szCs w:val="18"/>
              </w:rPr>
              <w:t>Liczba odbiorców przeprowadzonych działań</w:t>
            </w:r>
          </w:p>
        </w:tc>
        <w:tc>
          <w:tcPr>
            <w:tcW w:w="1702" w:type="dxa"/>
          </w:tcPr>
          <w:p w:rsidR="005B4F9C" w:rsidRPr="007A6D14" w:rsidRDefault="005B4F9C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5B4F9C" w:rsidRPr="007A6D14" w:rsidRDefault="005B4F9C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B25A00">
        <w:trPr>
          <w:trHeight w:val="987"/>
        </w:trPr>
        <w:tc>
          <w:tcPr>
            <w:tcW w:w="2127" w:type="dxa"/>
            <w:vMerge w:val="restart"/>
            <w:vAlign w:val="center"/>
          </w:tcPr>
          <w:p w:rsidR="00736435" w:rsidRPr="007A6D14" w:rsidRDefault="00736435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sz w:val="18"/>
                <w:szCs w:val="18"/>
                <w:lang w:val="pl-PL"/>
              </w:rPr>
              <w:t>Cel 2:</w:t>
            </w:r>
          </w:p>
          <w:p w:rsidR="00736435" w:rsidRPr="007A6D14" w:rsidRDefault="00736435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sz w:val="18"/>
                <w:szCs w:val="18"/>
                <w:lang w:val="pl-PL"/>
              </w:rPr>
              <w:t>Rozwój systemu pomocy osobom uzależnionym oraz ich rodzinom</w:t>
            </w:r>
          </w:p>
        </w:tc>
        <w:tc>
          <w:tcPr>
            <w:tcW w:w="5415" w:type="dxa"/>
            <w:vMerge w:val="restart"/>
          </w:tcPr>
          <w:p w:rsidR="00736435" w:rsidRPr="007A6D14" w:rsidRDefault="00736435" w:rsidP="005B4F9C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2.1. </w:t>
            </w:r>
            <w:r w:rsidRPr="005B4F9C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Edukacja kadr uczestniczących w realizacji zadań z zakresu profilaktyki uzależnień, w tym: szkolenia z zakresu problemów związanych z używaniem środków psychoaktywnych, ich wpływu na funkcjonowanie bliskich oraz ryzykiem zakażenia wirusem HIV; szkolenia osób o zawodach niemedycznych mających kontakt z osobami stosującymi substancje psychoaktywne w zakresie podejmowania właściwych interwencji 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raz rozwój systemu kształcenia </w:t>
            </w:r>
            <w:r w:rsidRPr="005B4F9C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zawodowego i podnoszenia kwalifikacji pracowników lecznictwa odwykowego oraz instytucji z obszaru rozwiązywania problemów społecznych i uzależnień, superwizje</w:t>
            </w:r>
          </w:p>
        </w:tc>
        <w:tc>
          <w:tcPr>
            <w:tcW w:w="2693" w:type="dxa"/>
          </w:tcPr>
          <w:p w:rsidR="00736435" w:rsidRPr="005B4F9C" w:rsidRDefault="00736435" w:rsidP="005B4F9C">
            <w:pPr>
              <w:rPr>
                <w:rFonts w:ascii="Arial" w:hAnsi="Arial" w:cs="Arial"/>
                <w:sz w:val="18"/>
                <w:szCs w:val="18"/>
              </w:rPr>
            </w:pPr>
            <w:r w:rsidRPr="005B4F9C">
              <w:rPr>
                <w:rFonts w:ascii="Arial" w:hAnsi="Arial" w:cs="Arial"/>
                <w:sz w:val="18"/>
                <w:szCs w:val="18"/>
              </w:rPr>
              <w:t>Liczba zorganizowanych szkoleń, warsztatów seminariów i konferencji</w:t>
            </w:r>
          </w:p>
        </w:tc>
        <w:tc>
          <w:tcPr>
            <w:tcW w:w="1702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873"/>
        </w:trPr>
        <w:tc>
          <w:tcPr>
            <w:tcW w:w="2127" w:type="dxa"/>
            <w:vMerge/>
          </w:tcPr>
          <w:p w:rsidR="00736435" w:rsidRPr="007A6D14" w:rsidRDefault="00736435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736435" w:rsidRPr="007A6D14" w:rsidRDefault="00736435" w:rsidP="005B4F9C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36435" w:rsidRPr="005B4F9C" w:rsidRDefault="00736435" w:rsidP="005B4F9C">
            <w:pPr>
              <w:rPr>
                <w:rFonts w:ascii="Arial" w:hAnsi="Arial" w:cs="Arial"/>
                <w:sz w:val="18"/>
                <w:szCs w:val="18"/>
              </w:rPr>
            </w:pPr>
            <w:r w:rsidRPr="005B4F9C">
              <w:rPr>
                <w:rFonts w:ascii="Arial" w:hAnsi="Arial" w:cs="Arial"/>
                <w:sz w:val="18"/>
                <w:szCs w:val="18"/>
              </w:rPr>
              <w:t>Liczba uczestników szkoleń, warsztatów seminariów i konferencji</w:t>
            </w:r>
          </w:p>
        </w:tc>
        <w:tc>
          <w:tcPr>
            <w:tcW w:w="1702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730"/>
        </w:trPr>
        <w:tc>
          <w:tcPr>
            <w:tcW w:w="2127" w:type="dxa"/>
            <w:vMerge/>
          </w:tcPr>
          <w:p w:rsidR="00736435" w:rsidRPr="007A6D14" w:rsidRDefault="00736435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 w:val="restart"/>
          </w:tcPr>
          <w:p w:rsidR="00736435" w:rsidRPr="007A6D14" w:rsidRDefault="00736435" w:rsidP="005B4F9C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2.2</w:t>
            </w:r>
            <w:r w:rsidRPr="007A6D14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. </w:t>
            </w:r>
            <w:r w:rsidRPr="00434566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Kształcenie personelu medycznego w zakresie umiejętności rozpoznawania wzorów picia i podejmowania interwencji wobec pacjentów pijących alkohol ryzykownie i szkodliwie oraz na temat FASD. Edukacja rodzin zastępczych i rodzin adopcyjnych i innych na temat FASD</w:t>
            </w:r>
          </w:p>
        </w:tc>
        <w:tc>
          <w:tcPr>
            <w:tcW w:w="2693" w:type="dxa"/>
          </w:tcPr>
          <w:p w:rsidR="00736435" w:rsidRPr="007A6D14" w:rsidRDefault="00736435" w:rsidP="005B4F9C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34566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zorganizowanych szkoleń, warsztatów seminariów i konferencji</w:t>
            </w:r>
          </w:p>
        </w:tc>
        <w:tc>
          <w:tcPr>
            <w:tcW w:w="1702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711"/>
        </w:trPr>
        <w:tc>
          <w:tcPr>
            <w:tcW w:w="2127" w:type="dxa"/>
            <w:vMerge/>
          </w:tcPr>
          <w:p w:rsidR="00736435" w:rsidRPr="007A6D14" w:rsidRDefault="00736435" w:rsidP="005B4F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736435" w:rsidRPr="007A6D14" w:rsidRDefault="00736435" w:rsidP="005B4F9C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36435" w:rsidRPr="007A6D14" w:rsidRDefault="00736435" w:rsidP="005B4F9C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34566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uczestników szkoleń, warsztatów seminariów i konferencji</w:t>
            </w:r>
          </w:p>
        </w:tc>
        <w:tc>
          <w:tcPr>
            <w:tcW w:w="1702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5B4F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B25A00">
        <w:trPr>
          <w:trHeight w:val="698"/>
        </w:trPr>
        <w:tc>
          <w:tcPr>
            <w:tcW w:w="2127" w:type="dxa"/>
            <w:vMerge w:val="restart"/>
            <w:vAlign w:val="center"/>
          </w:tcPr>
          <w:p w:rsidR="00736435" w:rsidRDefault="00736435" w:rsidP="00736435">
            <w:r>
              <w:rPr>
                <w:rFonts w:ascii="Arial" w:hAnsi="Arial" w:cs="Arial"/>
                <w:sz w:val="18"/>
                <w:szCs w:val="18"/>
                <w:lang w:val="pl-PL"/>
              </w:rPr>
              <w:t>Cel 3:</w:t>
            </w:r>
            <w:r>
              <w:t xml:space="preserve"> </w:t>
            </w:r>
          </w:p>
          <w:p w:rsidR="00736435" w:rsidRPr="007A6D14" w:rsidRDefault="00736435" w:rsidP="0073643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Rozwój oraz wzmacnianie współpracy z instytucjami i osobami działającymi w obszarze przeciwdziałania uzależnieniom oraz monitorowanie sytuacji epidemiologicznej  dotyczącej uzależnień</w:t>
            </w:r>
          </w:p>
        </w:tc>
        <w:tc>
          <w:tcPr>
            <w:tcW w:w="5415" w:type="dxa"/>
            <w:vMerge w:val="restart"/>
          </w:tcPr>
          <w:p w:rsidR="00736435" w:rsidRPr="007A6D14" w:rsidRDefault="00736435" w:rsidP="0073643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 w:rsidRPr="00736435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3.1 Organizacja konferencji, seminariów, narad, szkoleń, warsztatów poświęconych zdobywaniu nowej wiedzy, wymianie doświadczeń, promowania dobrych praktyk oraz podjęcia wspólnych działań na rzecz profilaktyki uzależnień</w:t>
            </w:r>
          </w:p>
        </w:tc>
        <w:tc>
          <w:tcPr>
            <w:tcW w:w="2693" w:type="dxa"/>
          </w:tcPr>
          <w:p w:rsidR="00736435" w:rsidRPr="00736435" w:rsidRDefault="00736435" w:rsidP="00736435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Liczba zorganizowanych konferencji, seminariów, narad, szkoleń, warsztatów</w:t>
            </w:r>
          </w:p>
        </w:tc>
        <w:tc>
          <w:tcPr>
            <w:tcW w:w="1702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708"/>
        </w:trPr>
        <w:tc>
          <w:tcPr>
            <w:tcW w:w="2127" w:type="dxa"/>
            <w:vMerge/>
          </w:tcPr>
          <w:p w:rsidR="00736435" w:rsidRDefault="00736435" w:rsidP="0073643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736435" w:rsidRPr="00736435" w:rsidRDefault="00736435" w:rsidP="0073643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36435" w:rsidRPr="00736435" w:rsidRDefault="00736435" w:rsidP="00736435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Liczba uczestników konferencji, seminariów, narad, szkoleń, warsztatów</w:t>
            </w:r>
          </w:p>
        </w:tc>
        <w:tc>
          <w:tcPr>
            <w:tcW w:w="1702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873"/>
        </w:trPr>
        <w:tc>
          <w:tcPr>
            <w:tcW w:w="2127" w:type="dxa"/>
            <w:vMerge/>
          </w:tcPr>
          <w:p w:rsidR="00736435" w:rsidRDefault="00736435" w:rsidP="0073643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</w:tcPr>
          <w:p w:rsidR="00736435" w:rsidRPr="00736435" w:rsidRDefault="00736435" w:rsidP="0073643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 w:rsidRPr="00736435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3.2 Monitorowanie, badanie problematyki związanej z sytuacją epidemiologiczną w zakresie używania środków odurzających, substancji psychotropowych, środków zastępczych i NSP, spożywania alkoholu (z uwzględnieniem monitorowania poziomu i struktury spożycia oraz dostępności alkoholu) oraz w zakresie uzależnień behawioralnych oraz zagrożeń zakażeniem wirusem HIV</w:t>
            </w:r>
          </w:p>
        </w:tc>
        <w:tc>
          <w:tcPr>
            <w:tcW w:w="2693" w:type="dxa"/>
          </w:tcPr>
          <w:p w:rsidR="00736435" w:rsidRPr="00434566" w:rsidRDefault="00736435" w:rsidP="00736435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73643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zrealizowanych i opracowanych badań, szacunków, diagnoz</w:t>
            </w:r>
          </w:p>
        </w:tc>
        <w:tc>
          <w:tcPr>
            <w:tcW w:w="1702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873"/>
        </w:trPr>
        <w:tc>
          <w:tcPr>
            <w:tcW w:w="2127" w:type="dxa"/>
            <w:vMerge/>
          </w:tcPr>
          <w:p w:rsidR="00736435" w:rsidRDefault="00736435" w:rsidP="0073643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 w:val="restart"/>
          </w:tcPr>
          <w:p w:rsidR="00736435" w:rsidRPr="00736435" w:rsidRDefault="00736435" w:rsidP="0073643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 w:rsidRPr="00736435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3.3 Rozwijanie platformy współpracy pomiędzy instytucjami działającymi w obszarze uzależnień</w:t>
            </w:r>
          </w:p>
        </w:tc>
        <w:tc>
          <w:tcPr>
            <w:tcW w:w="2693" w:type="dxa"/>
          </w:tcPr>
          <w:p w:rsidR="00736435" w:rsidRPr="00736435" w:rsidRDefault="00736435" w:rsidP="00736435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Liczba zorganizowanych spotkań platformy współpracy</w:t>
            </w:r>
          </w:p>
          <w:p w:rsidR="00736435" w:rsidRPr="00736435" w:rsidRDefault="00736435" w:rsidP="00736435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udział w spotkaniach platformy współpracy</w:t>
            </w:r>
          </w:p>
        </w:tc>
        <w:tc>
          <w:tcPr>
            <w:tcW w:w="1702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736435" w:rsidRPr="007A6D14" w:rsidTr="001D2AE3">
        <w:trPr>
          <w:trHeight w:val="765"/>
        </w:trPr>
        <w:tc>
          <w:tcPr>
            <w:tcW w:w="2127" w:type="dxa"/>
            <w:vMerge/>
          </w:tcPr>
          <w:p w:rsidR="00736435" w:rsidRDefault="00736435" w:rsidP="0073643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415" w:type="dxa"/>
            <w:vMerge/>
          </w:tcPr>
          <w:p w:rsidR="00736435" w:rsidRPr="00736435" w:rsidRDefault="00736435" w:rsidP="0073643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36435" w:rsidRPr="00736435" w:rsidRDefault="00736435" w:rsidP="00736435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Liczba instytucji, których przedstawiciele brali udział w spotkaniach</w:t>
            </w:r>
          </w:p>
        </w:tc>
        <w:tc>
          <w:tcPr>
            <w:tcW w:w="1702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</w:tcPr>
          <w:p w:rsidR="00736435" w:rsidRPr="007A6D14" w:rsidRDefault="00736435" w:rsidP="0073643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</w:tbl>
    <w:p w:rsidR="00FE5B65" w:rsidRDefault="00FE5B65"/>
    <w:sectPr w:rsidR="00FE5B65" w:rsidSect="00F44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22" w:rsidRDefault="00201722" w:rsidP="00201722">
      <w:r>
        <w:separator/>
      </w:r>
    </w:p>
  </w:endnote>
  <w:endnote w:type="continuationSeparator" w:id="0">
    <w:p w:rsidR="00201722" w:rsidRDefault="00201722" w:rsidP="0020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22" w:rsidRDefault="00201722" w:rsidP="00201722">
      <w:r>
        <w:separator/>
      </w:r>
    </w:p>
  </w:footnote>
  <w:footnote w:type="continuationSeparator" w:id="0">
    <w:p w:rsidR="00201722" w:rsidRDefault="00201722" w:rsidP="0020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99"/>
    <w:rsid w:val="001D2AE3"/>
    <w:rsid w:val="00201722"/>
    <w:rsid w:val="00371B90"/>
    <w:rsid w:val="0051577A"/>
    <w:rsid w:val="005B4F9C"/>
    <w:rsid w:val="00736435"/>
    <w:rsid w:val="00AC7399"/>
    <w:rsid w:val="00B25A00"/>
    <w:rsid w:val="00B60434"/>
    <w:rsid w:val="00F44C08"/>
    <w:rsid w:val="00FE05FE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23412-E9A8-460C-9375-DABEA795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1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7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01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72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Ekspert_2022</dc:title>
  <dc:subject/>
  <dc:creator>Woźniak, Wioletta</dc:creator>
  <cp:keywords/>
  <dc:description/>
  <cp:lastModifiedBy>Woźniak, Wioletta</cp:lastModifiedBy>
  <cp:revision>3</cp:revision>
  <dcterms:created xsi:type="dcterms:W3CDTF">2022-12-20T13:36:00Z</dcterms:created>
  <dcterms:modified xsi:type="dcterms:W3CDTF">2023-01-24T14:00:00Z</dcterms:modified>
</cp:coreProperties>
</file>