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3" w:rsidRDefault="00E638D3" w:rsidP="00E638D3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Tabela dotycząca zrealizowanych wskaźników przez Małopolskie Kuratorium Oświaty w 2022 roku z Małopolskiego Programu Profilaktyki i Przeciwdziałania Uzależnieniom, w tym uzależni</w:t>
      </w:r>
      <w:r w:rsidR="00C37BD4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eniom behawioralnym na lata 2022-2026</w:t>
      </w:r>
      <w:bookmarkStart w:id="0" w:name="_GoBack"/>
      <w:bookmarkEnd w:id="0"/>
    </w:p>
    <w:tbl>
      <w:tblPr>
        <w:tblW w:w="149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536"/>
        <w:gridCol w:w="2835"/>
        <w:gridCol w:w="1702"/>
        <w:gridCol w:w="2834"/>
      </w:tblGrid>
      <w:tr w:rsidR="00284059" w:rsidRPr="007A6D14" w:rsidTr="00284059">
        <w:trPr>
          <w:trHeight w:val="411"/>
          <w:tblHeader/>
        </w:trPr>
        <w:tc>
          <w:tcPr>
            <w:tcW w:w="3006" w:type="dxa"/>
            <w:shd w:val="clear" w:color="auto" w:fill="7030A0"/>
            <w:vAlign w:val="center"/>
          </w:tcPr>
          <w:p w:rsidR="00284059" w:rsidRPr="007A6D14" w:rsidRDefault="00284059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4536" w:type="dxa"/>
            <w:shd w:val="clear" w:color="auto" w:fill="7030A0"/>
            <w:vAlign w:val="center"/>
          </w:tcPr>
          <w:p w:rsidR="00284059" w:rsidRPr="007A6D14" w:rsidRDefault="00284059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2835" w:type="dxa"/>
            <w:shd w:val="clear" w:color="auto" w:fill="7030A0"/>
            <w:vAlign w:val="center"/>
          </w:tcPr>
          <w:p w:rsidR="00284059" w:rsidRPr="007A6D14" w:rsidRDefault="00284059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284059" w:rsidRPr="007A6D14" w:rsidRDefault="00284059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2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2834" w:type="dxa"/>
            <w:shd w:val="clear" w:color="auto" w:fill="7030A0"/>
            <w:vAlign w:val="center"/>
          </w:tcPr>
          <w:p w:rsidR="00284059" w:rsidRPr="007A6D14" w:rsidRDefault="00284059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284059" w:rsidRPr="007A6D14" w:rsidTr="00284059">
        <w:trPr>
          <w:trHeight w:val="925"/>
        </w:trPr>
        <w:tc>
          <w:tcPr>
            <w:tcW w:w="3006" w:type="dxa"/>
            <w:vMerge w:val="restart"/>
          </w:tcPr>
          <w:p w:rsidR="00284059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284059" w:rsidRPr="007A6D14" w:rsidRDefault="00284059" w:rsidP="00E638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284059" w:rsidRPr="007A6D14" w:rsidRDefault="00284059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1.2. </w:t>
            </w:r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Prowadzenie, inicjowanie oraz wspieranie edukacyjnych kampanii społecznych z obszaru problematyki alkoholowej, FASD oraz przeciwdziałania przemocy domowej, w obszarze przeciwdziałania używaniu substancji psychoaktywnych, zagrożeń uzależnieniami behawioralnymi oraz zapobiegania zachowaniom ryzykownym w obszarze zakażenia wirusem HIV</w:t>
            </w:r>
          </w:p>
        </w:tc>
        <w:tc>
          <w:tcPr>
            <w:tcW w:w="2835" w:type="dxa"/>
          </w:tcPr>
          <w:p w:rsidR="00284059" w:rsidRPr="00E638D3" w:rsidRDefault="00284059" w:rsidP="00E638D3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638D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zorganizowanych</w:t>
            </w:r>
          </w:p>
          <w:p w:rsidR="00284059" w:rsidRPr="00434566" w:rsidRDefault="00284059" w:rsidP="00E638D3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638D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/wspieranych kampanii</w:t>
            </w:r>
          </w:p>
        </w:tc>
        <w:tc>
          <w:tcPr>
            <w:tcW w:w="1702" w:type="dxa"/>
          </w:tcPr>
          <w:p w:rsidR="00284059" w:rsidRPr="007A6D14" w:rsidRDefault="00284059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711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284059" w:rsidRDefault="00284059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284059" w:rsidRPr="00E638D3" w:rsidRDefault="00284059" w:rsidP="00E638D3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E638D3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informacji w środkach masowego przekazu</w:t>
            </w:r>
          </w:p>
        </w:tc>
        <w:tc>
          <w:tcPr>
            <w:tcW w:w="1702" w:type="dxa"/>
          </w:tcPr>
          <w:p w:rsidR="00284059" w:rsidRPr="007A6D14" w:rsidRDefault="00284059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669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1.3. </w:t>
            </w:r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programów oraz działań w obszarze profilaktyki uzależnień skierowanych do dzieci, młodzieży, studentów, rodziców i opiekunów oraz inicjowanie różnych form profilaktyki zintegrowanej jak i rówieśniczej opartej na działaniach liderów młodzieżowych</w:t>
            </w: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r w:rsidRPr="00E638D3">
              <w:rPr>
                <w:rFonts w:ascii="Arial" w:hAnsi="Arial" w:cs="Arial"/>
                <w:sz w:val="18"/>
                <w:szCs w:val="18"/>
              </w:rPr>
              <w:t>Liczba zorganizowanych / wspieranych programów</w:t>
            </w:r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693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r w:rsidRPr="00E638D3">
              <w:rPr>
                <w:rFonts w:ascii="Arial" w:hAnsi="Arial" w:cs="Arial"/>
                <w:sz w:val="18"/>
                <w:szCs w:val="18"/>
              </w:rPr>
              <w:t>Liczba odbiorców programów</w:t>
            </w:r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572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1.4. </w:t>
            </w:r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realizacji programów profilaktyki o naukowych podstawach lub o potwierdzonej skuteczności, w szczególności zalecanych w ramach Systemu rekomendacji programów profilaktycznych i promocji zdrowia psychicznego</w:t>
            </w: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r w:rsidRPr="00E638D3">
              <w:rPr>
                <w:rFonts w:ascii="Arial" w:hAnsi="Arial" w:cs="Arial"/>
                <w:sz w:val="18"/>
                <w:szCs w:val="18"/>
              </w:rPr>
              <w:t>Liczba zorganizowanych / wspieranych programów</w:t>
            </w:r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566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r w:rsidRPr="00E638D3">
              <w:rPr>
                <w:rFonts w:ascii="Arial" w:hAnsi="Arial" w:cs="Arial"/>
                <w:sz w:val="18"/>
                <w:szCs w:val="18"/>
              </w:rPr>
              <w:t>Liczba odbiorców wspieranych programów</w:t>
            </w:r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681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 w:val="restart"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1.5.</w:t>
            </w:r>
            <w:r>
              <w:t xml:space="preserve"> </w:t>
            </w:r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r w:rsidRPr="00E638D3">
              <w:rPr>
                <w:rFonts w:ascii="Arial" w:hAnsi="Arial" w:cs="Arial"/>
                <w:sz w:val="18"/>
                <w:szCs w:val="18"/>
              </w:rPr>
              <w:t>Liczba działań dotyczących upowszechniania wiedzy w obszarze uzależnień</w:t>
            </w:r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556"/>
        </w:trPr>
        <w:tc>
          <w:tcPr>
            <w:tcW w:w="3006" w:type="dxa"/>
            <w:vMerge/>
          </w:tcPr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r w:rsidRPr="00E638D3">
              <w:rPr>
                <w:rFonts w:ascii="Arial" w:hAnsi="Arial" w:cs="Arial"/>
                <w:sz w:val="18"/>
                <w:szCs w:val="18"/>
              </w:rPr>
              <w:t>Liczba odbiorców przeprowadzonych działań</w:t>
            </w:r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873"/>
        </w:trPr>
        <w:tc>
          <w:tcPr>
            <w:tcW w:w="3006" w:type="dxa"/>
            <w:vMerge w:val="restart"/>
          </w:tcPr>
          <w:p w:rsidR="00284059" w:rsidRDefault="00284059" w:rsidP="00E638D3">
            <w:r>
              <w:rPr>
                <w:rFonts w:ascii="Arial" w:hAnsi="Arial" w:cs="Arial"/>
                <w:sz w:val="18"/>
                <w:szCs w:val="18"/>
                <w:lang w:val="pl-PL"/>
              </w:rPr>
              <w:t>Cel 3:</w:t>
            </w:r>
            <w:r>
              <w:t xml:space="preserve"> </w:t>
            </w:r>
          </w:p>
          <w:p w:rsidR="00284059" w:rsidRPr="00EF3760" w:rsidRDefault="00284059" w:rsidP="00E638D3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Rozwój oraz wzmacnianie współpracy z instytucjami i osobami działającymi w obszarze przeciwdziałania uzależnieniom oraz monitorowanie sytuacji epidemiologicznej  dotyczącej uzależnień</w:t>
            </w: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3.1. </w:t>
            </w:r>
            <w:r w:rsidRPr="00E638D3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Organizacja konferencji, seminariów, narad, szkoleń, warsztatów poświęconych zdobywaniu nowej wiedzy, wymianie doświadczeń, promowania dobrych praktyk oraz podjęcia wspólnych działań na rzecz profilaktyki uzależnień</w:t>
            </w: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r w:rsidRPr="00E638D3">
              <w:rPr>
                <w:rFonts w:ascii="Arial" w:hAnsi="Arial" w:cs="Arial"/>
                <w:sz w:val="18"/>
                <w:szCs w:val="18"/>
              </w:rPr>
              <w:t>Liczba zorganizowanych konferencji, seminariów, narad, szkoleń, warsztatów</w:t>
            </w:r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284059" w:rsidRPr="007A6D14" w:rsidTr="00284059">
        <w:trPr>
          <w:trHeight w:val="676"/>
        </w:trPr>
        <w:tc>
          <w:tcPr>
            <w:tcW w:w="3006" w:type="dxa"/>
            <w:vMerge/>
          </w:tcPr>
          <w:p w:rsidR="00284059" w:rsidRDefault="00284059" w:rsidP="00E638D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536" w:type="dxa"/>
            <w:vMerge/>
          </w:tcPr>
          <w:p w:rsidR="00284059" w:rsidRDefault="00284059" w:rsidP="00E638D3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2835" w:type="dxa"/>
          </w:tcPr>
          <w:p w:rsidR="00284059" w:rsidRPr="00E638D3" w:rsidRDefault="00284059" w:rsidP="00E638D3">
            <w:pPr>
              <w:rPr>
                <w:rFonts w:ascii="Arial" w:hAnsi="Arial" w:cs="Arial"/>
                <w:sz w:val="18"/>
                <w:szCs w:val="18"/>
              </w:rPr>
            </w:pPr>
            <w:r w:rsidRPr="00E638D3">
              <w:rPr>
                <w:rFonts w:ascii="Arial" w:hAnsi="Arial" w:cs="Arial"/>
                <w:sz w:val="18"/>
                <w:szCs w:val="18"/>
              </w:rPr>
              <w:t>Liczba uczestników konferencji, seminariów, narad, szkoleń, warsztatów</w:t>
            </w:r>
          </w:p>
        </w:tc>
        <w:tc>
          <w:tcPr>
            <w:tcW w:w="1702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834" w:type="dxa"/>
          </w:tcPr>
          <w:p w:rsidR="00284059" w:rsidRPr="007A6D14" w:rsidRDefault="00284059" w:rsidP="00E638D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E638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F7"/>
    <w:rsid w:val="00046EF7"/>
    <w:rsid w:val="00284059"/>
    <w:rsid w:val="00A424BE"/>
    <w:rsid w:val="00C37BD4"/>
    <w:rsid w:val="00E638D3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55E51-1440-4433-A74E-32FEBB7E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Oświaty_2022</dc:title>
  <dc:subject/>
  <dc:creator>Woźniak, Wioletta</dc:creator>
  <cp:keywords/>
  <dc:description/>
  <cp:lastModifiedBy>Woźniak, Wioletta</cp:lastModifiedBy>
  <cp:revision>3</cp:revision>
  <dcterms:created xsi:type="dcterms:W3CDTF">2022-12-20T13:38:00Z</dcterms:created>
  <dcterms:modified xsi:type="dcterms:W3CDTF">2023-01-24T14:01:00Z</dcterms:modified>
</cp:coreProperties>
</file>